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2FFF" w14:textId="775DACB7" w:rsidR="008D703B" w:rsidRPr="006314DA" w:rsidRDefault="008D703B" w:rsidP="008D703B">
      <w:pPr>
        <w:pStyle w:val="Heading1"/>
        <w:rPr>
          <w:rFonts w:ascii="Arial" w:hAnsi="Arial" w:cs="Arial"/>
          <w:szCs w:val="24"/>
        </w:rPr>
      </w:pPr>
      <w:bookmarkStart w:id="0" w:name="_Toc136232962"/>
      <w:bookmarkStart w:id="1" w:name="_Toc136234115"/>
      <w:r w:rsidRPr="006314DA">
        <w:rPr>
          <w:rFonts w:ascii="Arial" w:hAnsi="Arial" w:cs="Arial"/>
          <w:szCs w:val="24"/>
        </w:rPr>
        <w:t xml:space="preserve">ARTICLE 29 - CONTRACTED </w:t>
      </w:r>
      <w:commentRangeStart w:id="2"/>
      <w:r>
        <w:rPr>
          <w:rFonts w:ascii="Arial" w:hAnsi="Arial" w:cs="Arial"/>
          <w:i/>
          <w:iCs/>
          <w:szCs w:val="24"/>
        </w:rPr>
        <w:t xml:space="preserve">AND PART-TIME </w:t>
      </w:r>
      <w:commentRangeEnd w:id="2"/>
      <w:r>
        <w:rPr>
          <w:rStyle w:val="CommentReference"/>
          <w:rFonts w:ascii="Arial" w:hAnsi="Arial"/>
          <w:b w:val="0"/>
        </w:rPr>
        <w:commentReference w:id="2"/>
      </w:r>
      <w:r w:rsidRPr="006314DA">
        <w:rPr>
          <w:rFonts w:ascii="Arial" w:hAnsi="Arial" w:cs="Arial"/>
          <w:szCs w:val="24"/>
        </w:rPr>
        <w:t>FACULTY STEP PLACEMENT</w:t>
      </w:r>
      <w:bookmarkEnd w:id="0"/>
      <w:bookmarkEnd w:id="1"/>
      <w:r w:rsidRPr="006314DA">
        <w:rPr>
          <w:rFonts w:ascii="Arial" w:hAnsi="Arial" w:cs="Arial"/>
          <w:szCs w:val="24"/>
        </w:rPr>
        <w:t xml:space="preserve"> </w:t>
      </w:r>
    </w:p>
    <w:p w14:paraId="27DB2B58" w14:textId="77777777" w:rsidR="008D703B" w:rsidRPr="006314DA" w:rsidRDefault="008D703B" w:rsidP="008D703B">
      <w:pPr>
        <w:rPr>
          <w:rFonts w:cs="Arial"/>
          <w:szCs w:val="24"/>
        </w:rPr>
      </w:pPr>
    </w:p>
    <w:p w14:paraId="1E1AA36A" w14:textId="77777777" w:rsidR="008D703B" w:rsidRPr="006314DA" w:rsidRDefault="008D703B" w:rsidP="008D703B">
      <w:pPr>
        <w:tabs>
          <w:tab w:val="left" w:pos="900"/>
        </w:tabs>
        <w:ind w:left="907" w:hanging="907"/>
        <w:rPr>
          <w:rFonts w:cs="Arial"/>
          <w:bCs/>
          <w:szCs w:val="24"/>
        </w:rPr>
      </w:pPr>
      <w:r w:rsidRPr="006314DA">
        <w:rPr>
          <w:rFonts w:cs="Arial"/>
          <w:szCs w:val="24"/>
        </w:rPr>
        <w:t>29.1</w:t>
      </w:r>
      <w:r w:rsidRPr="006314DA">
        <w:rPr>
          <w:rFonts w:cs="Arial"/>
          <w:szCs w:val="24"/>
        </w:rPr>
        <w:tab/>
      </w:r>
      <w:r w:rsidRPr="006314DA">
        <w:rPr>
          <w:rFonts w:cs="Arial"/>
          <w:b/>
          <w:bCs/>
          <w:szCs w:val="24"/>
        </w:rPr>
        <w:t xml:space="preserve">Work Experience </w:t>
      </w:r>
      <w:r w:rsidRPr="006314DA">
        <w:rPr>
          <w:rFonts w:cs="Arial"/>
          <w:b/>
          <w:szCs w:val="24"/>
        </w:rPr>
        <w:t xml:space="preserve">Placement on Steps.  </w:t>
      </w:r>
      <w:r w:rsidRPr="006314DA">
        <w:rPr>
          <w:rFonts w:cs="Arial"/>
          <w:bCs/>
          <w:szCs w:val="24"/>
        </w:rPr>
        <w:t>Original placement will be as follows:</w:t>
      </w:r>
    </w:p>
    <w:p w14:paraId="7EFBE82E" w14:textId="77777777" w:rsidR="008D703B" w:rsidRPr="006314DA" w:rsidRDefault="008D703B" w:rsidP="008D703B">
      <w:pPr>
        <w:rPr>
          <w:rFonts w:cs="Arial"/>
          <w:szCs w:val="24"/>
        </w:rPr>
      </w:pPr>
    </w:p>
    <w:p w14:paraId="21072247" w14:textId="77777777" w:rsidR="008D703B" w:rsidRPr="00B04603" w:rsidRDefault="008D703B" w:rsidP="008D703B">
      <w:pPr>
        <w:tabs>
          <w:tab w:val="left" w:pos="1800"/>
        </w:tabs>
        <w:ind w:left="1800" w:hanging="900"/>
        <w:rPr>
          <w:rFonts w:cs="Arial"/>
          <w:szCs w:val="24"/>
        </w:rPr>
      </w:pPr>
      <w:r w:rsidRPr="006314DA">
        <w:rPr>
          <w:rFonts w:cs="Arial"/>
          <w:szCs w:val="24"/>
        </w:rPr>
        <w:t>29.1.1</w:t>
      </w:r>
      <w:r w:rsidRPr="006314DA">
        <w:rPr>
          <w:rFonts w:cs="Arial"/>
          <w:szCs w:val="24"/>
        </w:rPr>
        <w:tab/>
        <w:t xml:space="preserve">Individuals who hold at least a bachelor's degree from an accredited institution will be granted one (1) step for each </w:t>
      </w:r>
      <w:r w:rsidRPr="006314DA">
        <w:rPr>
          <w:rFonts w:cs="Arial"/>
          <w:bCs/>
          <w:szCs w:val="24"/>
        </w:rPr>
        <w:t>full</w:t>
      </w:r>
      <w:r w:rsidRPr="006314DA">
        <w:rPr>
          <w:rFonts w:cs="Arial"/>
          <w:b/>
          <w:szCs w:val="24"/>
        </w:rPr>
        <w:t xml:space="preserve"> </w:t>
      </w:r>
      <w:r w:rsidRPr="006314DA">
        <w:rPr>
          <w:rFonts w:cs="Arial"/>
          <w:szCs w:val="24"/>
        </w:rPr>
        <w:t>year of applicable experience.</w:t>
      </w:r>
      <w:r>
        <w:rPr>
          <w:rFonts w:cs="Arial"/>
          <w:szCs w:val="24"/>
        </w:rPr>
        <w:t xml:space="preserve"> </w:t>
      </w:r>
      <w:r w:rsidRPr="00B04603">
        <w:rPr>
          <w:rFonts w:cs="Arial"/>
          <w:szCs w:val="24"/>
        </w:rPr>
        <w:t xml:space="preserve">Teaching experience shall be prorated such that </w:t>
      </w:r>
      <w:proofErr w:type="gramStart"/>
      <w:r w:rsidRPr="00B04603">
        <w:rPr>
          <w:rFonts w:cs="Arial"/>
          <w:szCs w:val="24"/>
        </w:rPr>
        <w:t>one year</w:t>
      </w:r>
      <w:proofErr w:type="gramEnd"/>
      <w:r w:rsidRPr="00B04603">
        <w:rPr>
          <w:rFonts w:cs="Arial"/>
          <w:szCs w:val="24"/>
        </w:rPr>
        <w:t xml:space="preserve"> credit shall be granted for 1.0 academic year FTE. All terms including summer shall count toward experience calculations but shall not exceed one year’s credit per year.</w:t>
      </w:r>
    </w:p>
    <w:p w14:paraId="29BAB11F" w14:textId="77777777" w:rsidR="008D703B" w:rsidRPr="00B04603" w:rsidRDefault="008D703B" w:rsidP="008D703B">
      <w:pPr>
        <w:tabs>
          <w:tab w:val="left" w:pos="1800"/>
        </w:tabs>
        <w:ind w:left="1800" w:hanging="900"/>
        <w:rPr>
          <w:rFonts w:cs="Arial"/>
          <w:szCs w:val="24"/>
        </w:rPr>
      </w:pPr>
    </w:p>
    <w:p w14:paraId="7A29B5FE" w14:textId="77777777" w:rsidR="008D703B" w:rsidRPr="00B04603" w:rsidRDefault="008D703B" w:rsidP="008D703B">
      <w:pPr>
        <w:tabs>
          <w:tab w:val="left" w:pos="1800"/>
        </w:tabs>
        <w:ind w:left="1800" w:hanging="900"/>
        <w:rPr>
          <w:rFonts w:cs="Arial"/>
          <w:szCs w:val="24"/>
        </w:rPr>
      </w:pPr>
      <w:r w:rsidRPr="00B04603">
        <w:rPr>
          <w:rFonts w:cs="Arial"/>
          <w:szCs w:val="24"/>
        </w:rPr>
        <w:tab/>
        <w:t xml:space="preserve">Examples for heuristic purposes: </w:t>
      </w:r>
    </w:p>
    <w:p w14:paraId="2D37D945" w14:textId="77777777" w:rsidR="008D703B" w:rsidRPr="00B04603" w:rsidRDefault="008D703B" w:rsidP="008D703B">
      <w:pPr>
        <w:tabs>
          <w:tab w:val="left" w:pos="1800"/>
        </w:tabs>
        <w:ind w:left="1800" w:hanging="900"/>
        <w:rPr>
          <w:rFonts w:cs="Arial"/>
          <w:szCs w:val="24"/>
        </w:rPr>
      </w:pPr>
      <w:r w:rsidRPr="00B04603">
        <w:rPr>
          <w:rFonts w:cs="Arial"/>
          <w:szCs w:val="24"/>
        </w:rPr>
        <w:tab/>
        <w:t>29.1.1.1 Teaching 1.0 FTE for one academic year equals one (1) year experience credit.</w:t>
      </w:r>
    </w:p>
    <w:p w14:paraId="5296F99E" w14:textId="77777777" w:rsidR="008D703B" w:rsidRPr="00B04603" w:rsidRDefault="008D703B" w:rsidP="008D703B">
      <w:pPr>
        <w:tabs>
          <w:tab w:val="left" w:pos="1800"/>
        </w:tabs>
        <w:ind w:left="1800" w:hanging="900"/>
        <w:rPr>
          <w:rFonts w:cs="Arial"/>
          <w:szCs w:val="24"/>
        </w:rPr>
      </w:pPr>
    </w:p>
    <w:p w14:paraId="04F2FC2B" w14:textId="77777777" w:rsidR="008D703B" w:rsidRPr="00B04603" w:rsidRDefault="008D703B" w:rsidP="008D703B">
      <w:pPr>
        <w:tabs>
          <w:tab w:val="left" w:pos="1800"/>
        </w:tabs>
        <w:ind w:left="1800" w:hanging="900"/>
        <w:rPr>
          <w:rFonts w:cs="Arial"/>
          <w:szCs w:val="24"/>
        </w:rPr>
      </w:pPr>
      <w:r w:rsidRPr="00B04603">
        <w:rPr>
          <w:rFonts w:cs="Arial"/>
          <w:szCs w:val="24"/>
        </w:rPr>
        <w:tab/>
        <w:t>29.1.1.2 Teaching 1.0 FTE for one academic year and .5 during summer equals one (1) year experience credit.</w:t>
      </w:r>
    </w:p>
    <w:p w14:paraId="78C0A1F5" w14:textId="77777777" w:rsidR="008D703B" w:rsidRPr="00B04603" w:rsidRDefault="008D703B" w:rsidP="008D703B">
      <w:pPr>
        <w:tabs>
          <w:tab w:val="left" w:pos="1800"/>
        </w:tabs>
        <w:ind w:left="1800" w:hanging="900"/>
        <w:rPr>
          <w:rFonts w:cs="Arial"/>
          <w:szCs w:val="24"/>
        </w:rPr>
      </w:pPr>
    </w:p>
    <w:p w14:paraId="111237E2" w14:textId="77777777" w:rsidR="008D703B" w:rsidRPr="00B04603" w:rsidRDefault="008D703B" w:rsidP="008D703B">
      <w:pPr>
        <w:tabs>
          <w:tab w:val="left" w:pos="1800"/>
        </w:tabs>
        <w:ind w:left="1800" w:hanging="900"/>
        <w:rPr>
          <w:rFonts w:cs="Arial"/>
          <w:szCs w:val="24"/>
        </w:rPr>
      </w:pPr>
      <w:r w:rsidRPr="00B04603">
        <w:rPr>
          <w:rFonts w:cs="Arial"/>
          <w:szCs w:val="24"/>
        </w:rPr>
        <w:tab/>
        <w:t xml:space="preserve">29.1.1.3 Teaching 0.5 FTE each term for three terms of one academic year equals </w:t>
      </w:r>
      <w:proofErr w:type="gramStart"/>
      <w:r w:rsidRPr="00B04603">
        <w:rPr>
          <w:rFonts w:cs="Arial"/>
          <w:szCs w:val="24"/>
        </w:rPr>
        <w:t>0.5 year</w:t>
      </w:r>
      <w:proofErr w:type="gramEnd"/>
      <w:r w:rsidRPr="00B04603">
        <w:rPr>
          <w:rFonts w:cs="Arial"/>
          <w:szCs w:val="24"/>
        </w:rPr>
        <w:t xml:space="preserve"> experience credit.</w:t>
      </w:r>
    </w:p>
    <w:p w14:paraId="02F68098" w14:textId="77777777" w:rsidR="008D703B" w:rsidRPr="00B04603" w:rsidRDefault="008D703B" w:rsidP="008D703B">
      <w:pPr>
        <w:tabs>
          <w:tab w:val="left" w:pos="1800"/>
        </w:tabs>
        <w:ind w:left="1800" w:hanging="900"/>
        <w:rPr>
          <w:rFonts w:cs="Arial"/>
          <w:szCs w:val="24"/>
        </w:rPr>
      </w:pPr>
    </w:p>
    <w:p w14:paraId="45AFF021" w14:textId="77777777" w:rsidR="008D703B" w:rsidRPr="00B04603" w:rsidRDefault="008D703B" w:rsidP="008D703B">
      <w:pPr>
        <w:tabs>
          <w:tab w:val="left" w:pos="1800"/>
        </w:tabs>
        <w:ind w:left="1800" w:hanging="900"/>
        <w:rPr>
          <w:rFonts w:cs="Arial"/>
          <w:strike/>
          <w:szCs w:val="24"/>
        </w:rPr>
      </w:pPr>
      <w:r w:rsidRPr="00B04603">
        <w:rPr>
          <w:rFonts w:cs="Arial"/>
          <w:szCs w:val="24"/>
        </w:rPr>
        <w:tab/>
        <w:t xml:space="preserve">29.1.1.3 Teaching 0.5 FTE for each term for three terms of one academic year plus 0.5 FTE during summer equals </w:t>
      </w:r>
      <w:proofErr w:type="gramStart"/>
      <w:r w:rsidRPr="00B04603">
        <w:rPr>
          <w:rFonts w:cs="Arial"/>
          <w:szCs w:val="24"/>
        </w:rPr>
        <w:t>0.67 year</w:t>
      </w:r>
      <w:proofErr w:type="gramEnd"/>
      <w:r w:rsidRPr="00B04603">
        <w:rPr>
          <w:rFonts w:cs="Arial"/>
          <w:szCs w:val="24"/>
        </w:rPr>
        <w:t xml:space="preserve"> experience credit. i.e. (0.5+0.5+0.5+0.5) / 3 = 0.67</w:t>
      </w:r>
    </w:p>
    <w:p w14:paraId="099C0294" w14:textId="77777777" w:rsidR="008D703B" w:rsidRPr="006314DA" w:rsidRDefault="008D703B" w:rsidP="008D703B">
      <w:pPr>
        <w:tabs>
          <w:tab w:val="left" w:pos="1800"/>
        </w:tabs>
        <w:ind w:left="1800" w:hanging="900"/>
        <w:rPr>
          <w:rFonts w:cs="Arial"/>
          <w:szCs w:val="24"/>
        </w:rPr>
      </w:pPr>
    </w:p>
    <w:p w14:paraId="411B910D" w14:textId="2CC8AAEB" w:rsidR="008D703B" w:rsidRDefault="008D703B" w:rsidP="008D703B">
      <w:pPr>
        <w:tabs>
          <w:tab w:val="left" w:pos="1800"/>
        </w:tabs>
        <w:ind w:left="1800" w:hanging="900"/>
        <w:rPr>
          <w:rFonts w:cs="Arial"/>
          <w:szCs w:val="24"/>
        </w:rPr>
      </w:pPr>
      <w:r w:rsidRPr="006314DA">
        <w:rPr>
          <w:rFonts w:cs="Arial"/>
          <w:szCs w:val="24"/>
        </w:rPr>
        <w:t>29.1.2</w:t>
      </w:r>
      <w:r w:rsidRPr="006314DA">
        <w:rPr>
          <w:rFonts w:cs="Arial"/>
          <w:szCs w:val="24"/>
        </w:rPr>
        <w:tab/>
        <w:t>Individuals who do not hold a bachelor's degree will be granted one (1) step for each</w:t>
      </w:r>
      <w:r w:rsidRPr="006314DA">
        <w:rPr>
          <w:rFonts w:cs="Arial"/>
          <w:b/>
          <w:bCs/>
          <w:szCs w:val="24"/>
        </w:rPr>
        <w:t xml:space="preserve"> </w:t>
      </w:r>
      <w:r w:rsidRPr="006314DA">
        <w:rPr>
          <w:rFonts w:cs="Arial"/>
          <w:bCs/>
          <w:iCs/>
          <w:szCs w:val="24"/>
        </w:rPr>
        <w:t xml:space="preserve">two full </w:t>
      </w:r>
      <w:proofErr w:type="gramStart"/>
      <w:r w:rsidRPr="006314DA">
        <w:rPr>
          <w:rFonts w:cs="Arial"/>
          <w:bCs/>
          <w:iCs/>
          <w:szCs w:val="24"/>
        </w:rPr>
        <w:t>year</w:t>
      </w:r>
      <w:proofErr w:type="gramEnd"/>
      <w:r w:rsidRPr="006314DA">
        <w:rPr>
          <w:rFonts w:cs="Arial"/>
          <w:bCs/>
          <w:iCs/>
          <w:szCs w:val="24"/>
        </w:rPr>
        <w:t xml:space="preserve"> of verified</w:t>
      </w:r>
      <w:r w:rsidRPr="006314DA">
        <w:rPr>
          <w:rFonts w:cs="Arial"/>
          <w:b/>
          <w:i/>
          <w:szCs w:val="24"/>
        </w:rPr>
        <w:t xml:space="preserve"> </w:t>
      </w:r>
      <w:r w:rsidRPr="006314DA">
        <w:rPr>
          <w:rFonts w:cs="Arial"/>
          <w:szCs w:val="24"/>
        </w:rPr>
        <w:t xml:space="preserve">applicable experience away from Lane Community College.  For purposes of this section, a four (4) year learning and training period plus three (3) years of journeyman experience will be considered equivalent to a bachelor's degree for occupational education instructors; however, the experience counted toward level placement will not be counted for step placement.  </w:t>
      </w:r>
    </w:p>
    <w:p w14:paraId="2951C008" w14:textId="4040B166" w:rsidR="008D703B" w:rsidRDefault="008D703B" w:rsidP="008D703B">
      <w:pPr>
        <w:tabs>
          <w:tab w:val="left" w:pos="1800"/>
        </w:tabs>
        <w:ind w:left="1800" w:hanging="900"/>
        <w:rPr>
          <w:rFonts w:cs="Arial"/>
          <w:szCs w:val="24"/>
        </w:rPr>
      </w:pPr>
    </w:p>
    <w:p w14:paraId="0CE25C44" w14:textId="31BE4D5D" w:rsidR="008D703B" w:rsidRDefault="008D703B" w:rsidP="008D703B">
      <w:pPr>
        <w:tabs>
          <w:tab w:val="left" w:pos="1800"/>
        </w:tabs>
        <w:ind w:left="1800" w:hanging="900"/>
        <w:rPr>
          <w:rFonts w:cs="Arial"/>
          <w:b/>
          <w:bCs/>
          <w:i/>
          <w:iCs/>
          <w:szCs w:val="24"/>
        </w:rPr>
      </w:pPr>
      <w:r w:rsidRPr="008D703B">
        <w:rPr>
          <w:rFonts w:cs="Arial"/>
          <w:b/>
          <w:bCs/>
          <w:i/>
          <w:iCs/>
          <w:szCs w:val="24"/>
        </w:rPr>
        <w:t>29.1.3</w:t>
      </w:r>
      <w:r>
        <w:rPr>
          <w:rFonts w:cs="Arial"/>
          <w:b/>
          <w:bCs/>
          <w:i/>
          <w:iCs/>
          <w:szCs w:val="24"/>
        </w:rPr>
        <w:tab/>
      </w:r>
      <w:r w:rsidR="003B1008">
        <w:rPr>
          <w:rFonts w:cs="Arial"/>
          <w:b/>
          <w:bCs/>
          <w:i/>
          <w:iCs/>
          <w:szCs w:val="24"/>
        </w:rPr>
        <w:t xml:space="preserve">Language Skills: Initial Placement. </w:t>
      </w:r>
      <w:r>
        <w:rPr>
          <w:rFonts w:cs="Arial"/>
          <w:b/>
          <w:bCs/>
          <w:i/>
          <w:iCs/>
          <w:szCs w:val="24"/>
        </w:rPr>
        <w:t xml:space="preserve">Two additional steps shall be granted for faculty </w:t>
      </w:r>
      <w:r w:rsidR="009470E3">
        <w:rPr>
          <w:rFonts w:cs="Arial"/>
          <w:b/>
          <w:bCs/>
          <w:i/>
          <w:iCs/>
          <w:szCs w:val="24"/>
        </w:rPr>
        <w:t xml:space="preserve">members </w:t>
      </w:r>
      <w:r>
        <w:rPr>
          <w:rFonts w:cs="Arial"/>
          <w:b/>
          <w:bCs/>
          <w:i/>
          <w:iCs/>
          <w:szCs w:val="24"/>
        </w:rPr>
        <w:t>who use bilingual or multilingual skills, including American Sign Language, in their faculty work</w:t>
      </w:r>
      <w:r w:rsidR="00137470">
        <w:rPr>
          <w:rFonts w:cs="Arial"/>
          <w:b/>
          <w:bCs/>
          <w:i/>
          <w:iCs/>
          <w:szCs w:val="24"/>
        </w:rPr>
        <w:t>.</w:t>
      </w:r>
    </w:p>
    <w:p w14:paraId="6969E017" w14:textId="77777777" w:rsidR="00593345" w:rsidRDefault="00593345" w:rsidP="008D703B">
      <w:pPr>
        <w:tabs>
          <w:tab w:val="left" w:pos="1800"/>
        </w:tabs>
        <w:ind w:left="1800" w:hanging="900"/>
        <w:rPr>
          <w:rFonts w:cs="Arial"/>
          <w:b/>
          <w:bCs/>
          <w:i/>
          <w:iCs/>
          <w:szCs w:val="24"/>
        </w:rPr>
      </w:pPr>
    </w:p>
    <w:p w14:paraId="53891EC4" w14:textId="6EFD8FDD" w:rsidR="00593345" w:rsidRDefault="00593345" w:rsidP="008D703B">
      <w:pPr>
        <w:tabs>
          <w:tab w:val="left" w:pos="1800"/>
        </w:tabs>
        <w:ind w:left="1800" w:hanging="900"/>
        <w:rPr>
          <w:rFonts w:cs="Arial"/>
          <w:b/>
          <w:bCs/>
          <w:i/>
          <w:iCs/>
          <w:szCs w:val="24"/>
        </w:rPr>
      </w:pPr>
      <w:r>
        <w:rPr>
          <w:rFonts w:cs="Arial"/>
          <w:b/>
          <w:bCs/>
          <w:i/>
          <w:iCs/>
          <w:szCs w:val="24"/>
        </w:rPr>
        <w:tab/>
        <w:t xml:space="preserve">29.1.3.1 </w:t>
      </w:r>
      <w:r w:rsidR="003B1008">
        <w:rPr>
          <w:rFonts w:cs="Arial"/>
          <w:b/>
          <w:bCs/>
          <w:i/>
          <w:iCs/>
          <w:szCs w:val="24"/>
        </w:rPr>
        <w:t xml:space="preserve">Language Skills: Subsequent Advancement. </w:t>
      </w:r>
      <w:r>
        <w:rPr>
          <w:rFonts w:cs="Arial"/>
          <w:b/>
          <w:bCs/>
          <w:i/>
          <w:iCs/>
          <w:szCs w:val="24"/>
        </w:rPr>
        <w:t>Faculty members who begin to use bilingual or multilingual skills, including American Sign Language, in their faculty work after initial salary placement</w:t>
      </w:r>
      <w:r w:rsidR="003B1008">
        <w:rPr>
          <w:rFonts w:cs="Arial"/>
          <w:b/>
          <w:bCs/>
          <w:i/>
          <w:iCs/>
          <w:szCs w:val="24"/>
        </w:rPr>
        <w:t xml:space="preserve"> and who did not receive steps for language skills in their initial placement per 29.1.3</w:t>
      </w:r>
      <w:r>
        <w:rPr>
          <w:rFonts w:cs="Arial"/>
          <w:b/>
          <w:bCs/>
          <w:i/>
          <w:iCs/>
          <w:szCs w:val="24"/>
        </w:rPr>
        <w:t xml:space="preserve"> shall be granted two additional steps effective July 1 </w:t>
      </w:r>
      <w:r w:rsidR="003B1008">
        <w:rPr>
          <w:rFonts w:cs="Arial"/>
          <w:b/>
          <w:bCs/>
          <w:i/>
          <w:iCs/>
          <w:szCs w:val="24"/>
        </w:rPr>
        <w:t>after an approved request to HR.</w:t>
      </w:r>
      <w:r w:rsidR="00137470">
        <w:rPr>
          <w:rFonts w:cs="Arial"/>
          <w:b/>
          <w:bCs/>
          <w:i/>
          <w:iCs/>
          <w:szCs w:val="24"/>
        </w:rPr>
        <w:t xml:space="preserve"> </w:t>
      </w:r>
    </w:p>
    <w:p w14:paraId="002317CB" w14:textId="5D54799F" w:rsidR="003B1008" w:rsidRDefault="003B1008" w:rsidP="008D703B">
      <w:pPr>
        <w:tabs>
          <w:tab w:val="left" w:pos="1800"/>
        </w:tabs>
        <w:ind w:left="1800" w:hanging="900"/>
        <w:rPr>
          <w:rFonts w:cs="Arial"/>
          <w:b/>
          <w:bCs/>
          <w:i/>
          <w:iCs/>
          <w:szCs w:val="24"/>
        </w:rPr>
      </w:pPr>
    </w:p>
    <w:p w14:paraId="0CCAAF6B" w14:textId="38173FF6" w:rsidR="003B1008" w:rsidRPr="008D703B" w:rsidRDefault="003B1008" w:rsidP="008D703B">
      <w:pPr>
        <w:tabs>
          <w:tab w:val="left" w:pos="1800"/>
        </w:tabs>
        <w:ind w:left="1800" w:hanging="900"/>
        <w:rPr>
          <w:rFonts w:cs="Arial"/>
          <w:b/>
          <w:bCs/>
          <w:i/>
          <w:iCs/>
          <w:szCs w:val="24"/>
        </w:rPr>
      </w:pPr>
      <w:r>
        <w:rPr>
          <w:rFonts w:cs="Arial"/>
          <w:b/>
          <w:bCs/>
          <w:i/>
          <w:iCs/>
          <w:szCs w:val="24"/>
        </w:rPr>
        <w:lastRenderedPageBreak/>
        <w:tab/>
        <w:t>29.1.3.2 The Faculty Step Advancement Committee (See Art. 28.3) shall make determinations for any faculty appeals pertaining to bilingual or multilingual skills, including American Sign Language, not approved by HR under 29.1.3 or 29.1.3.1.</w:t>
      </w:r>
    </w:p>
    <w:p w14:paraId="59987CC8" w14:textId="77777777" w:rsidR="008D703B" w:rsidRPr="006314DA" w:rsidRDefault="008D703B" w:rsidP="008D703B">
      <w:pPr>
        <w:tabs>
          <w:tab w:val="left" w:pos="1800"/>
        </w:tabs>
        <w:ind w:left="1800" w:hanging="900"/>
        <w:rPr>
          <w:rFonts w:cs="Arial"/>
          <w:szCs w:val="24"/>
        </w:rPr>
      </w:pPr>
    </w:p>
    <w:p w14:paraId="739C54F6" w14:textId="559BEB4C" w:rsidR="00137470" w:rsidRDefault="008D703B" w:rsidP="008D703B">
      <w:pPr>
        <w:tabs>
          <w:tab w:val="left" w:pos="1800"/>
        </w:tabs>
        <w:ind w:left="1800" w:hanging="900"/>
        <w:rPr>
          <w:rFonts w:cs="Arial"/>
          <w:szCs w:val="24"/>
        </w:rPr>
      </w:pPr>
      <w:r w:rsidRPr="008D703B">
        <w:rPr>
          <w:rFonts w:cs="Arial"/>
          <w:szCs w:val="24"/>
        </w:rPr>
        <w:t>29.1.</w:t>
      </w:r>
      <w:r w:rsidRPr="008D703B">
        <w:rPr>
          <w:rFonts w:cs="Arial"/>
          <w:strike/>
          <w:szCs w:val="24"/>
        </w:rPr>
        <w:t>3</w:t>
      </w:r>
      <w:r>
        <w:rPr>
          <w:rFonts w:cs="Arial"/>
          <w:b/>
          <w:bCs/>
          <w:i/>
          <w:iCs/>
          <w:szCs w:val="24"/>
        </w:rPr>
        <w:t>4</w:t>
      </w:r>
      <w:r w:rsidRPr="006314DA">
        <w:rPr>
          <w:rFonts w:cs="Arial"/>
          <w:szCs w:val="24"/>
        </w:rPr>
        <w:tab/>
        <w:t>A maximum f</w:t>
      </w:r>
      <w:r>
        <w:rPr>
          <w:rFonts w:cs="Arial"/>
          <w:szCs w:val="24"/>
        </w:rPr>
        <w:t>ive</w:t>
      </w:r>
      <w:r w:rsidRPr="006314DA">
        <w:rPr>
          <w:rFonts w:cs="Arial"/>
          <w:szCs w:val="24"/>
        </w:rPr>
        <w:t xml:space="preserve"> additional steps will be provided for relevant work experience.  </w:t>
      </w:r>
    </w:p>
    <w:p w14:paraId="599E9867" w14:textId="77777777" w:rsidR="00137470" w:rsidRDefault="00137470" w:rsidP="008D703B">
      <w:pPr>
        <w:tabs>
          <w:tab w:val="left" w:pos="1800"/>
        </w:tabs>
        <w:ind w:left="1800" w:hanging="900"/>
        <w:rPr>
          <w:rFonts w:cs="Arial"/>
          <w:szCs w:val="24"/>
        </w:rPr>
      </w:pPr>
    </w:p>
    <w:p w14:paraId="49F7F56C" w14:textId="61D57950" w:rsidR="008D703B" w:rsidRPr="00137470" w:rsidRDefault="00137470" w:rsidP="008D703B">
      <w:pPr>
        <w:tabs>
          <w:tab w:val="left" w:pos="1800"/>
        </w:tabs>
        <w:ind w:left="1800" w:hanging="900"/>
        <w:rPr>
          <w:rFonts w:cs="Arial"/>
          <w:b/>
          <w:bCs/>
          <w:i/>
          <w:iCs/>
          <w:szCs w:val="24"/>
        </w:rPr>
      </w:pPr>
      <w:r>
        <w:rPr>
          <w:rFonts w:cs="Arial"/>
          <w:szCs w:val="24"/>
        </w:rPr>
        <w:tab/>
      </w:r>
      <w:r w:rsidRPr="00137470">
        <w:rPr>
          <w:rFonts w:cs="Arial"/>
          <w:b/>
          <w:bCs/>
          <w:i/>
          <w:iCs/>
          <w:szCs w:val="24"/>
        </w:rPr>
        <w:t>29.1.4.1</w:t>
      </w:r>
      <w:r>
        <w:rPr>
          <w:rFonts w:cs="Arial"/>
          <w:szCs w:val="24"/>
        </w:rPr>
        <w:t xml:space="preserve"> </w:t>
      </w:r>
      <w:r>
        <w:rPr>
          <w:rFonts w:cs="Arial"/>
          <w:b/>
          <w:bCs/>
          <w:i/>
          <w:iCs/>
          <w:szCs w:val="24"/>
        </w:rPr>
        <w:t>Steps granted for language skills under 29.1.3 and associated sub-articles shall not be subject to this five step maximum.</w:t>
      </w:r>
    </w:p>
    <w:p w14:paraId="488F183C" w14:textId="77777777" w:rsidR="008D703B" w:rsidRDefault="008D703B" w:rsidP="008D703B">
      <w:pPr>
        <w:tabs>
          <w:tab w:val="left" w:pos="1800"/>
        </w:tabs>
        <w:ind w:left="1800" w:hanging="900"/>
        <w:rPr>
          <w:rFonts w:cs="Arial"/>
          <w:szCs w:val="24"/>
        </w:rPr>
      </w:pPr>
    </w:p>
    <w:p w14:paraId="34A19422" w14:textId="20010AA7" w:rsidR="008D703B" w:rsidRDefault="008D703B" w:rsidP="008D703B">
      <w:pPr>
        <w:tabs>
          <w:tab w:val="left" w:pos="1800"/>
        </w:tabs>
        <w:ind w:left="1800" w:hanging="900"/>
        <w:rPr>
          <w:rFonts w:cs="Arial"/>
          <w:szCs w:val="24"/>
        </w:rPr>
      </w:pPr>
      <w:r w:rsidRPr="008D703B">
        <w:rPr>
          <w:rFonts w:cs="Arial"/>
          <w:szCs w:val="24"/>
        </w:rPr>
        <w:t>29.1</w:t>
      </w:r>
      <w:r w:rsidRPr="008D703B">
        <w:rPr>
          <w:rFonts w:cs="Arial"/>
          <w:strike/>
          <w:szCs w:val="24"/>
        </w:rPr>
        <w:t>.4</w:t>
      </w:r>
      <w:r w:rsidR="009470E3">
        <w:rPr>
          <w:rFonts w:cs="Arial"/>
          <w:b/>
          <w:bCs/>
          <w:i/>
          <w:iCs/>
          <w:szCs w:val="24"/>
        </w:rPr>
        <w:t>5</w:t>
      </w:r>
      <w:r w:rsidRPr="003951ED">
        <w:rPr>
          <w:rFonts w:cs="Arial"/>
          <w:szCs w:val="24"/>
        </w:rPr>
        <w:tab/>
        <w:t>Experience required for minimum qualifications shall not be subtracted for the purpose of original placement.</w:t>
      </w:r>
    </w:p>
    <w:p w14:paraId="630264E9" w14:textId="0E7FBE0E" w:rsidR="009470E3" w:rsidRPr="003951ED" w:rsidRDefault="009470E3" w:rsidP="008D703B">
      <w:pPr>
        <w:tabs>
          <w:tab w:val="left" w:pos="1800"/>
        </w:tabs>
        <w:ind w:left="1800" w:hanging="900"/>
        <w:rPr>
          <w:rFonts w:cs="Arial"/>
          <w:szCs w:val="24"/>
        </w:rPr>
      </w:pPr>
      <w:r>
        <w:rPr>
          <w:rFonts w:cs="Arial"/>
          <w:szCs w:val="24"/>
        </w:rPr>
        <w:t>…</w:t>
      </w:r>
    </w:p>
    <w:p w14:paraId="35BCAA21" w14:textId="77777777" w:rsidR="008D703B" w:rsidRPr="006314DA" w:rsidRDefault="008D703B" w:rsidP="008D703B">
      <w:pPr>
        <w:tabs>
          <w:tab w:val="left" w:pos="1800"/>
        </w:tabs>
        <w:ind w:left="1800" w:hanging="900"/>
        <w:rPr>
          <w:rFonts w:cs="Arial"/>
          <w:szCs w:val="24"/>
        </w:rPr>
      </w:pPr>
    </w:p>
    <w:p w14:paraId="53B3B865" w14:textId="55AAE5BE" w:rsidR="0022638A" w:rsidRDefault="00FE1553" w:rsidP="008D703B"/>
    <w:sectPr w:rsidR="0022638A" w:rsidSect="002049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drienne Mitchell" w:date="2022-01-15T13:11:00Z" w:initials="AM">
    <w:p w14:paraId="2B5B2ADC" w14:textId="29BC02EB" w:rsidR="008D703B" w:rsidRDefault="008D703B">
      <w:pPr>
        <w:pStyle w:val="CommentText"/>
      </w:pPr>
      <w:r>
        <w:rPr>
          <w:rStyle w:val="CommentReference"/>
        </w:rPr>
        <w:annotationRef/>
      </w:r>
      <w:r>
        <w:t>Per Placement MOA 09182019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5B2A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D467B" w16cex:dateUtc="2022-01-15T2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5B2ADC" w16cid:durableId="258D467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rienne Mitchell">
    <w15:presenceInfo w15:providerId="Windows Live" w15:userId="422e5ae804cff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03B"/>
    <w:rsid w:val="000E14AE"/>
    <w:rsid w:val="00137470"/>
    <w:rsid w:val="00185770"/>
    <w:rsid w:val="001B2617"/>
    <w:rsid w:val="00204919"/>
    <w:rsid w:val="003B1008"/>
    <w:rsid w:val="00593345"/>
    <w:rsid w:val="008D703B"/>
    <w:rsid w:val="009470E3"/>
    <w:rsid w:val="00A66C9E"/>
    <w:rsid w:val="00BD3A9B"/>
    <w:rsid w:val="00E72410"/>
    <w:rsid w:val="00FE15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00233"/>
  <w15:chartTrackingRefBased/>
  <w15:docId w15:val="{50C8A606-D5A3-7E40-BBED-0AC26D4C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03B"/>
    <w:rPr>
      <w:rFonts w:ascii="Arial" w:eastAsia="Times New Roman" w:hAnsi="Arial" w:cs="Times New Roman"/>
      <w:szCs w:val="20"/>
      <w:lang w:eastAsia="en-US"/>
    </w:rPr>
  </w:style>
  <w:style w:type="paragraph" w:styleId="Heading1">
    <w:name w:val="heading 1"/>
    <w:basedOn w:val="Normal"/>
    <w:next w:val="Normal"/>
    <w:link w:val="Heading1Char"/>
    <w:qFormat/>
    <w:rsid w:val="008D703B"/>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03B"/>
    <w:rPr>
      <w:rFonts w:ascii="Times New Roman" w:eastAsia="Times New Roman" w:hAnsi="Times New Roman" w:cs="Times New Roman"/>
      <w:b/>
      <w:szCs w:val="20"/>
      <w:lang w:eastAsia="en-US"/>
    </w:rPr>
  </w:style>
  <w:style w:type="character" w:styleId="CommentReference">
    <w:name w:val="annotation reference"/>
    <w:basedOn w:val="DefaultParagraphFont"/>
    <w:uiPriority w:val="99"/>
    <w:semiHidden/>
    <w:unhideWhenUsed/>
    <w:rsid w:val="008D703B"/>
    <w:rPr>
      <w:sz w:val="16"/>
      <w:szCs w:val="16"/>
    </w:rPr>
  </w:style>
  <w:style w:type="paragraph" w:styleId="CommentText">
    <w:name w:val="annotation text"/>
    <w:basedOn w:val="Normal"/>
    <w:link w:val="CommentTextChar"/>
    <w:uiPriority w:val="99"/>
    <w:semiHidden/>
    <w:unhideWhenUsed/>
    <w:rsid w:val="008D703B"/>
    <w:rPr>
      <w:sz w:val="20"/>
    </w:rPr>
  </w:style>
  <w:style w:type="character" w:customStyle="1" w:styleId="CommentTextChar">
    <w:name w:val="Comment Text Char"/>
    <w:basedOn w:val="DefaultParagraphFont"/>
    <w:link w:val="CommentText"/>
    <w:uiPriority w:val="99"/>
    <w:semiHidden/>
    <w:rsid w:val="008D703B"/>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D703B"/>
    <w:rPr>
      <w:b/>
      <w:bCs/>
    </w:rPr>
  </w:style>
  <w:style w:type="character" w:customStyle="1" w:styleId="CommentSubjectChar">
    <w:name w:val="Comment Subject Char"/>
    <w:basedOn w:val="CommentTextChar"/>
    <w:link w:val="CommentSubject"/>
    <w:uiPriority w:val="99"/>
    <w:semiHidden/>
    <w:rsid w:val="008D703B"/>
    <w:rPr>
      <w:rFonts w:ascii="Arial" w:eastAsia="Times New Roman" w:hAnsi="Arial"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Mitchell</dc:creator>
  <cp:keywords/>
  <dc:description/>
  <cp:lastModifiedBy>Sharon Daniel</cp:lastModifiedBy>
  <cp:revision>2</cp:revision>
  <dcterms:created xsi:type="dcterms:W3CDTF">2022-05-20T21:15:00Z</dcterms:created>
  <dcterms:modified xsi:type="dcterms:W3CDTF">2022-05-20T21:15:00Z</dcterms:modified>
</cp:coreProperties>
</file>